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6" w:rsidRPr="00B5394B" w:rsidRDefault="00771E06" w:rsidP="009F65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таблица</w:t>
      </w:r>
      <w:r w:rsidR="003F6DB7" w:rsidRPr="00B53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6596" w:rsidRDefault="009F6596" w:rsidP="00AD34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="003F6DB7" w:rsidRPr="009F6596">
        <w:rPr>
          <w:rFonts w:ascii="Times New Roman" w:hAnsi="Times New Roman" w:cs="Times New Roman"/>
          <w:i/>
          <w:color w:val="000000"/>
          <w:sz w:val="24"/>
          <w:szCs w:val="24"/>
        </w:rPr>
        <w:t>Приказ Министра энергетики Республики Казахстан от 7 сентября 2018 года № 356</w:t>
      </w:r>
    </w:p>
    <w:p w:rsidR="00771E06" w:rsidRDefault="009F6596" w:rsidP="00AD34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596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Правил ведения автоматизированного мониторинга эмиссий в окружающую среду при проведении производственного экологического контроля и требований к отчетности по результатам производственного экологического контроля»</w:t>
      </w:r>
    </w:p>
    <w:p w:rsidR="009F6596" w:rsidRDefault="009F6596" w:rsidP="00AD34E5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101"/>
        <w:gridCol w:w="5244"/>
        <w:gridCol w:w="5387"/>
        <w:gridCol w:w="3402"/>
      </w:tblGrid>
      <w:tr w:rsidR="004F0DDD" w:rsidRPr="00853B71" w:rsidTr="00DA336D">
        <w:tc>
          <w:tcPr>
            <w:tcW w:w="1101" w:type="dxa"/>
            <w:shd w:val="clear" w:color="auto" w:fill="auto"/>
            <w:vAlign w:val="bottom"/>
          </w:tcPr>
          <w:p w:rsidR="00000050" w:rsidRPr="00853B71" w:rsidRDefault="00000050" w:rsidP="00853B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Структурный элемент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00050" w:rsidRPr="00853B71" w:rsidRDefault="00000050" w:rsidP="00853B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000050" w:rsidRPr="00853B71" w:rsidRDefault="00000050" w:rsidP="00853B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Предлагаемая поправка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00050" w:rsidRPr="00853B71" w:rsidRDefault="00000050" w:rsidP="00853B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Обоснование предлагаемой поправки</w:t>
            </w:r>
          </w:p>
        </w:tc>
      </w:tr>
      <w:tr w:rsidR="004207EF" w:rsidRPr="00853B71" w:rsidTr="00DA336D">
        <w:trPr>
          <w:trHeight w:val="1513"/>
        </w:trPr>
        <w:tc>
          <w:tcPr>
            <w:tcW w:w="1101" w:type="dxa"/>
            <w:shd w:val="clear" w:color="auto" w:fill="auto"/>
            <w:vAlign w:val="bottom"/>
          </w:tcPr>
          <w:p w:rsidR="003F6DB7" w:rsidRPr="003F6DB7" w:rsidRDefault="003F6DB7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DB7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FA43B9">
              <w:rPr>
                <w:rFonts w:ascii="Times New Roman" w:hAnsi="Times New Roman" w:cs="Times New Roman"/>
                <w:color w:val="000000"/>
              </w:rPr>
              <w:t>1</w:t>
            </w:r>
            <w:r w:rsidRPr="003F6D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07EF" w:rsidRPr="003F6DB7" w:rsidRDefault="004207EF" w:rsidP="00853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224911" w:rsidRPr="00224911" w:rsidRDefault="00224911" w:rsidP="00224911">
            <w:pPr>
              <w:rPr>
                <w:rFonts w:ascii="Times New Roman" w:hAnsi="Times New Roman" w:cs="Times New Roman"/>
              </w:rPr>
            </w:pPr>
            <w:r w:rsidRPr="00224911">
              <w:rPr>
                <w:rFonts w:ascii="Times New Roman" w:hAnsi="Times New Roman" w:cs="Times New Roman"/>
                <w:b/>
                <w:color w:val="000000"/>
              </w:rPr>
              <w:t>Правила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</w:t>
            </w:r>
          </w:p>
          <w:p w:rsidR="00224911" w:rsidRDefault="00224911" w:rsidP="00224911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z22"/>
            <w:r w:rsidRPr="002249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24911" w:rsidRPr="00224911" w:rsidRDefault="00224911" w:rsidP="00224911">
            <w:pPr>
              <w:rPr>
                <w:rFonts w:ascii="Times New Roman" w:hAnsi="Times New Roman" w:cs="Times New Roman"/>
              </w:rPr>
            </w:pPr>
            <w:r w:rsidRPr="00224911">
              <w:rPr>
                <w:rFonts w:ascii="Times New Roman" w:hAnsi="Times New Roman" w:cs="Times New Roman"/>
                <w:b/>
                <w:color w:val="000000"/>
              </w:rPr>
              <w:t>Глава 1. Общие положения</w:t>
            </w:r>
          </w:p>
          <w:p w:rsidR="00224911" w:rsidRPr="00224911" w:rsidRDefault="00224911" w:rsidP="0022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3"/>
            <w:bookmarkEnd w:id="0"/>
            <w:r w:rsidRPr="00224911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r w:rsidRPr="0022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2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Настоящие Правила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 (далее – Правила) разработаны в соответствии с подпунктом 30) статьи 17 и подпунктом 5) пункта 1 статьи 130 Экологического кодекса Республики Казахстан от 9 января 2007 года и определяют порядок установления автоматизированной системы мониторинга эмиссий в окружающую среду</w:t>
            </w:r>
            <w:proofErr w:type="gramEnd"/>
            <w:r w:rsidRPr="0022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источниках загрязнения при проведении производственного экологического контроля, ведения автоматизированного мониторинга эмиссий в окружающую среду при проведении производственного экологического контроля и </w:t>
            </w:r>
            <w:r w:rsidRPr="0022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отчетности по результатам производственного экологического контроля.</w:t>
            </w:r>
          </w:p>
          <w:p w:rsidR="00224911" w:rsidRPr="00224911" w:rsidRDefault="00224911" w:rsidP="0022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"/>
            <w:bookmarkEnd w:id="1"/>
            <w:r w:rsidRPr="0022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2. Понятия и определения, используемые в настоящем Порядке, применяются в соответствии с законодательством Республики Казахстан.</w:t>
            </w:r>
          </w:p>
          <w:bookmarkEnd w:id="2"/>
          <w:p w:rsidR="004207EF" w:rsidRPr="009148B2" w:rsidRDefault="004207EF" w:rsidP="0022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224911" w:rsidRPr="00224911" w:rsidRDefault="00224911" w:rsidP="00224911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  <w:lang w:eastAsia="ru-RU"/>
              </w:rPr>
              <w:lastRenderedPageBreak/>
              <w:t xml:space="preserve">Правила ведения </w:t>
            </w:r>
            <w:r w:rsidRPr="00224911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</w:t>
            </w:r>
            <w:r w:rsidRPr="00224911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  <w:lang w:eastAsia="ru-RU"/>
              </w:rPr>
              <w:t xml:space="preserve">зированного мониторинга эмиссии при проведении производственного экологического контроля </w:t>
            </w:r>
            <w:r w:rsidRPr="00224911">
              <w:rPr>
                <w:rFonts w:ascii="Times New Roman" w:eastAsia="Calibri" w:hAnsi="Times New Roman" w:cs="Times New Roman"/>
                <w:b/>
              </w:rPr>
              <w:t xml:space="preserve">и требования к отчетности по результатам производственного экологического </w:t>
            </w:r>
            <w:r w:rsidRPr="002249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/>
              </w:rPr>
              <w:t>контроля</w:t>
            </w:r>
          </w:p>
          <w:p w:rsidR="00224911" w:rsidRPr="00224911" w:rsidRDefault="00224911" w:rsidP="00224911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11" w:rsidRPr="00A91DD0" w:rsidRDefault="00224911" w:rsidP="00224911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4911" w:rsidRPr="00FA43B9" w:rsidRDefault="00224911" w:rsidP="00224911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Общие положения</w:t>
            </w:r>
          </w:p>
          <w:p w:rsidR="00224911" w:rsidRPr="00224911" w:rsidRDefault="00224911" w:rsidP="00224911">
            <w:pPr>
              <w:pStyle w:val="a8"/>
              <w:numPr>
                <w:ilvl w:val="0"/>
                <w:numId w:val="9"/>
              </w:numPr>
              <w:autoSpaceDN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Правила </w:t>
            </w:r>
            <w:r w:rsidRPr="002249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ведения </w:t>
            </w:r>
            <w:r w:rsidRPr="002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 w:rsidRPr="002249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зированного мониторинга эмиссии при проведении производственного экологического контроля </w:t>
            </w:r>
            <w:r w:rsidRPr="00224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требования к отчетности по результатам производственного экологического </w:t>
            </w:r>
            <w:r w:rsidRPr="002249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контроля </w:t>
            </w:r>
            <w:r w:rsidRPr="002249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 xml:space="preserve">(далее - Правила) </w:t>
            </w:r>
            <w:r w:rsidRPr="002249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разработаны в соответствии с подпунктом 30) статьи 17 и подпунктом 5) пункта 1 статьи 130 Экологического кодекса Республики Казахстан от 9 января 2007 года и определяют порядок установления автоматизированной системы мониторинга эмиссии при проведении производственного экологического контроля и</w:t>
            </w:r>
            <w:proofErr w:type="gramEnd"/>
            <w:r w:rsidRPr="002249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требования к отчетности по результатам производственного экологического контроля.</w:t>
            </w:r>
          </w:p>
          <w:p w:rsidR="00224911" w:rsidRPr="00224911" w:rsidRDefault="00224911" w:rsidP="00224911">
            <w:pPr>
              <w:pStyle w:val="a8"/>
              <w:numPr>
                <w:ilvl w:val="0"/>
                <w:numId w:val="9"/>
              </w:numPr>
              <w:autoSpaceDN w:val="0"/>
              <w:ind w:left="1418" w:hanging="71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Требования настоящих Правил применяются </w:t>
            </w:r>
            <w:proofErr w:type="gramStart"/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24911" w:rsidRPr="00224911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1)  </w:t>
            </w:r>
            <w:r w:rsidRPr="00224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осуществлений производственного </w:t>
            </w:r>
            <w:r w:rsidRPr="00224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экологического контроля;</w:t>
            </w:r>
          </w:p>
          <w:p w:rsidR="00224911" w:rsidRPr="00224911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2) проектирований и эксплуатации автоматизированных систем мониторинга (далее - АСМ) за выбросами загрязняющих веществ в атмосферный воздух от организованных стационарных источников;</w:t>
            </w:r>
          </w:p>
          <w:p w:rsidR="00224911" w:rsidRPr="00224911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3) проведений пуско-наладочных работ;</w:t>
            </w:r>
          </w:p>
          <w:p w:rsidR="00224911" w:rsidRPr="00224911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4) организации и проведении непрерывных измерений выбросов загрязняющих веществ в атмосферный воздух.</w:t>
            </w:r>
          </w:p>
          <w:p w:rsidR="00224911" w:rsidRPr="00224911" w:rsidRDefault="00224911" w:rsidP="0022491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249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Требования настоящих Правил применяются при</w:t>
            </w:r>
            <w:r w:rsidRPr="00224911">
              <w:rPr>
                <w:rFonts w:ascii="TimesNewRomanPSMT" w:eastAsia="TimesNewRomanPSMT" w:cs="TimesNewRomanPSMT"/>
                <w:b/>
                <w:sz w:val="24"/>
                <w:szCs w:val="24"/>
              </w:rPr>
              <w:t xml:space="preserve"> </w:t>
            </w:r>
            <w:r w:rsidRPr="0022491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планировании и осуществлении хозяйственной и иной деятельности, в процессе которой используются природные ресурсы и (или) оказывает воздействие на окружающую среду;</w:t>
            </w:r>
          </w:p>
          <w:p w:rsidR="00224911" w:rsidRPr="00FA43B9" w:rsidRDefault="00224911" w:rsidP="0022491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42B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При осуществлении производственного экологического мониторинга окружающей среды необходимо применять:</w:t>
            </w:r>
          </w:p>
          <w:p w:rsidR="00224911" w:rsidRPr="00FA43B9" w:rsidRDefault="00224911" w:rsidP="002249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– средства измерений, прошедшие процедуру утверждения типа средств измерений,</w:t>
            </w:r>
          </w:p>
          <w:p w:rsidR="00224911" w:rsidRPr="00FA43B9" w:rsidRDefault="00224911" w:rsidP="002249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 имеющие действующий сертификат утверждения типа средств измерений, и прошедшие поверку в порядке, установленном законодательством Республики Казахстан об обеспечении единства измерений;</w:t>
            </w:r>
          </w:p>
          <w:p w:rsidR="00224911" w:rsidRPr="00FA43B9" w:rsidRDefault="00224911" w:rsidP="002249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–  единичные экземпляры средств измерений, прошедшие </w:t>
            </w:r>
            <w:proofErr w:type="gramStart"/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метрологическую</w:t>
            </w:r>
            <w:proofErr w:type="gramEnd"/>
          </w:p>
          <w:p w:rsidR="00224911" w:rsidRPr="00FA43B9" w:rsidRDefault="00224911" w:rsidP="002249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аттестацию, по результатам их поверки или калибровки;</w:t>
            </w:r>
          </w:p>
          <w:p w:rsidR="00224911" w:rsidRPr="00FA43B9" w:rsidRDefault="00224911" w:rsidP="00224911">
            <w:pPr>
              <w:pStyle w:val="a8"/>
              <w:numPr>
                <w:ilvl w:val="0"/>
                <w:numId w:val="9"/>
              </w:numPr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АСМ предназначена для:</w:t>
            </w:r>
          </w:p>
          <w:p w:rsidR="00224911" w:rsidRPr="00FA43B9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gramStart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нормативов допустимых выбросов загрязняющих веществ и массовой концентрации загрязняющих веществ;</w:t>
            </w:r>
          </w:p>
          <w:p w:rsidR="00224911" w:rsidRPr="00FA43B9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оценки эффективности мероприятий по снижению вредного воздействия загрязняющих веществ на состояние атмосферного воздуха;</w:t>
            </w:r>
          </w:p>
          <w:p w:rsidR="00224911" w:rsidRPr="00FA43B9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учета выбросов загрязняющих веществ по результатам непрерывных измерений, подготовки отчетности производственного экологического контроля.</w:t>
            </w:r>
          </w:p>
          <w:p w:rsidR="00224911" w:rsidRPr="00FA43B9" w:rsidRDefault="00224911" w:rsidP="00224911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FA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 настоящих Правилах используются следующие основные термины и определения:</w:t>
            </w:r>
          </w:p>
          <w:p w:rsidR="00224911" w:rsidRPr="00FA43B9" w:rsidRDefault="00224911" w:rsidP="0022491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АСМ – информационно-измерительная система, состоящая из аналитического оборудования и других устройств, выполняющая непрерывные измерения и регистрацию концентраций и выбросов загрязняющих веществ в атмосферный воздух;</w:t>
            </w:r>
          </w:p>
          <w:p w:rsidR="00224911" w:rsidRPr="00FA43B9" w:rsidRDefault="00224911" w:rsidP="0022491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 аналитическое оборудование – применяемые в составе АСМ газоанализаторы, средства измерения расхода отходящих газов, средств измерения физических параметров (температура, давление, влажность) отходящих газов;</w:t>
            </w:r>
          </w:p>
          <w:p w:rsidR="00224911" w:rsidRPr="00FA43B9" w:rsidRDefault="00224911" w:rsidP="00224911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FA43B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автоматические средства измерения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</w:t>
            </w:r>
            <w:r w:rsidRPr="00FA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элемент измерительного, сигнального, регулирующего или управляющего устройства, преобразующий контролируемую величину в сигнал, удобный для измерения, передачи, хранения, обработки, регистрации, а </w:t>
            </w:r>
            <w:r w:rsidRPr="00FA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иногда и для воздействия им на управляемые процессы;</w:t>
            </w:r>
          </w:p>
          <w:p w:rsidR="00224911" w:rsidRPr="00FA43B9" w:rsidRDefault="00224911" w:rsidP="00224911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4) </w:t>
            </w:r>
            <w:r w:rsidRPr="00FA4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допустимая относительная погрешность – отношения абсолютной погрешности средств измерений к истинному или действительному значению измеренной величины, выраженные в процентах;</w:t>
            </w:r>
          </w:p>
          <w:p w:rsidR="00224911" w:rsidRPr="00FA43B9" w:rsidRDefault="00224911" w:rsidP="00224911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4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достоверность измерений –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характеристика, определяющая степень доверия к полученным результатам измерений;</w:t>
            </w:r>
          </w:p>
          <w:p w:rsidR="00224911" w:rsidRPr="00FA43B9" w:rsidRDefault="00224911" w:rsidP="00224911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6)  </w:t>
            </w:r>
            <w:r w:rsidRPr="00FA4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непрерывные измерения – круглосуточные измерения, допускающие перерывы для проведения ремонтных, наладочных, поверочных (калибровочных) работ;  </w:t>
            </w:r>
          </w:p>
          <w:p w:rsidR="00224911" w:rsidRPr="00FA43B9" w:rsidRDefault="00224911" w:rsidP="00224911">
            <w:pPr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7EF" w:rsidRPr="009148B2" w:rsidRDefault="004207EF" w:rsidP="00853B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DB7" w:rsidRPr="009148B2" w:rsidRDefault="003F6DB7" w:rsidP="00853B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207EF" w:rsidRDefault="004207E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Редакционная поправка</w:t>
            </w:r>
            <w:r w:rsidR="00D2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</w:t>
            </w:r>
            <w:r w:rsidR="00D2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уточнения применения настоящих правил</w:t>
            </w: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C0">
              <w:rPr>
                <w:rFonts w:ascii="Times New Roman" w:hAnsi="Times New Roman" w:cs="Times New Roman"/>
                <w:sz w:val="20"/>
                <w:szCs w:val="20"/>
              </w:rPr>
              <w:t>Данная поправка необходима для приведения АСМ в соответствие с Законом «О 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09C0">
              <w:rPr>
                <w:rFonts w:ascii="Times New Roman" w:hAnsi="Times New Roman" w:cs="Times New Roman"/>
                <w:sz w:val="20"/>
                <w:szCs w:val="20"/>
              </w:rPr>
              <w:t>м регулировании»</w:t>
            </w:r>
          </w:p>
          <w:p w:rsidR="004D242D" w:rsidRDefault="004D242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18D" w:rsidRDefault="008E218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Редакционная поправка</w:t>
            </w:r>
            <w:r w:rsidR="00D2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уточнения предназначения АСМ</w:t>
            </w: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Default="00D24573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4573" w:rsidRPr="009148B2" w:rsidRDefault="00D24573" w:rsidP="00FB0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Редакционная поправка</w:t>
            </w:r>
            <w:r w:rsidR="00FB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терминологическая 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применяемых терминов и определений в настоящих Правилах</w:t>
            </w:r>
          </w:p>
        </w:tc>
      </w:tr>
      <w:tr w:rsidR="00FA43B9" w:rsidRPr="00853B71" w:rsidTr="00DA336D">
        <w:trPr>
          <w:trHeight w:val="1513"/>
        </w:trPr>
        <w:tc>
          <w:tcPr>
            <w:tcW w:w="1101" w:type="dxa"/>
            <w:shd w:val="clear" w:color="auto" w:fill="auto"/>
            <w:vAlign w:val="bottom"/>
          </w:tcPr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Глава 2</w:t>
            </w: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43B9" w:rsidRPr="003F6DB7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FA43B9" w:rsidRPr="00DA336D" w:rsidRDefault="00FA43B9" w:rsidP="00FA43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установления автоматизированной системы мониторинга эмиссий в окружающую среду на источниках загрязнения при проведении производственного экологического контроля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6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3. Проектирование и ввод в эксплуатацию автоматизированной системы мониторинга эмиссий в окружающую среду (далее – автоматизированная система мониторинга эмиссий) состоит из следующих этапов: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7"/>
            <w:bookmarkEnd w:id="3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proofErr w:type="spellStart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предпроектное</w:t>
            </w:r>
            <w:proofErr w:type="spellEnd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 производственных объектов;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8"/>
            <w:bookmarkEnd w:id="4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разработка расширенного технического задания;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9"/>
            <w:bookmarkEnd w:id="5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 разработка проекта;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30"/>
            <w:bookmarkEnd w:id="6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закуп и монтаж, подключение аналитического оборудования, входящего в состав проекта;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31"/>
            <w:bookmarkEnd w:id="7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пусконаладочные работы и приемочные испытания;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2"/>
            <w:bookmarkEnd w:id="8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разработка инструкции по эксплуатации;</w:t>
            </w:r>
          </w:p>
          <w:bookmarkEnd w:id="9"/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метрологическая аттестация (калибровка);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34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приемочные испытания;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35"/>
            <w:bookmarkEnd w:id="10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ввод в эксплуатацию.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36"/>
            <w:bookmarkEnd w:id="11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4. Проект автоматизированной системы мониторинга эмиссий выполняется </w:t>
            </w:r>
            <w:proofErr w:type="spellStart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природпользователем</w:t>
            </w:r>
            <w:proofErr w:type="spellEnd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или с привлечением сторонней организации.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37"/>
            <w:bookmarkEnd w:id="12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5. Проект автоматизированной системы мониторинга эмиссий включает: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38"/>
            <w:bookmarkEnd w:id="13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описание производственных объектов и технологического оборудования, на которых устанавливается автоматизированная система мониторинга эмиссий;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39"/>
            <w:bookmarkEnd w:id="14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требования к погрешности измерений концентраций загрязняющих веществ;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40"/>
            <w:bookmarkEnd w:id="15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места установки аналитического оборудования;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41"/>
            <w:bookmarkEnd w:id="16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структуру автоматизированной системы мониторинга эмиссий с описанием ее элементов;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42"/>
            <w:bookmarkEnd w:id="17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схему размещения автоматизированной системы мониторинга эмиссий;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43"/>
            <w:bookmarkEnd w:id="18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программное обеспечение для передачи данных мониторинга эмиссий в информационную систему уполномоченного органа в области охраны окружающей среды </w:t>
            </w:r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(далее – уполномоченный орган);</w:t>
            </w:r>
          </w:p>
          <w:bookmarkEnd w:id="19"/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типы средств измерений с учетом условий производства, типа технологического оборудования, конструктивных особенностей, компоновки, технологических параметров, требований безопасности, удобства обслуживания.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45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6. Проектирование автоматизированной системы мониторинга эмиссий осуществляется в соответствии с требованиями законодательства Республики Казахстан в области технического регулирования, информационной безопасности. </w:t>
            </w:r>
          </w:p>
          <w:p w:rsidR="00FA43B9" w:rsidRPr="00224911" w:rsidRDefault="00FA43B9" w:rsidP="00FA43B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21" w:name="z46"/>
            <w:bookmarkEnd w:id="20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7. Проект автоматизированной системы мониторинга эмиссий представляется для сведения в уполномоченный орган.</w:t>
            </w:r>
            <w:bookmarkEnd w:id="21"/>
          </w:p>
        </w:tc>
        <w:tc>
          <w:tcPr>
            <w:tcW w:w="5387" w:type="dxa"/>
            <w:shd w:val="clear" w:color="auto" w:fill="auto"/>
            <w:vAlign w:val="bottom"/>
          </w:tcPr>
          <w:p w:rsidR="00FA43B9" w:rsidRDefault="00FA43B9" w:rsidP="00DA336D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</w:t>
            </w: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B9" w:rsidRPr="00224911" w:rsidRDefault="00FA43B9" w:rsidP="00224911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A43B9" w:rsidRDefault="00FA43B9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данной главе расписано порядок проектирования для установления АСМ,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проводится в соответствии </w:t>
            </w:r>
            <w:r w:rsidRPr="0091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требованиями законодательства 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нет необходимости дублирования в данных правилах</w:t>
            </w:r>
          </w:p>
          <w:p w:rsidR="00FA43B9" w:rsidRDefault="00FA43B9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3B9" w:rsidRDefault="00FA43B9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3B9" w:rsidRPr="00853B71" w:rsidTr="00DA336D">
        <w:trPr>
          <w:trHeight w:val="1513"/>
        </w:trPr>
        <w:tc>
          <w:tcPr>
            <w:tcW w:w="1101" w:type="dxa"/>
            <w:shd w:val="clear" w:color="auto" w:fill="auto"/>
            <w:vAlign w:val="bottom"/>
          </w:tcPr>
          <w:p w:rsidR="00FA43B9" w:rsidRDefault="00FA43B9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Глава 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ведения автоматизированного мониторинга эмиссий при проведении производственного экологического контроля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48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8. Автоматизированный мониторинг эмиссий в окружающую среду при проведении производственного экологического контроля проводится </w:t>
            </w:r>
            <w:proofErr w:type="spellStart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средств измерений, осуществляющие непрерывные измерения за эмиссиями на источниках загрязнения, согласно разрабатываемого </w:t>
            </w:r>
            <w:proofErr w:type="spellStart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сторонней организацией проекта.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49"/>
            <w:bookmarkEnd w:id="22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9. Предел допустимой относительной погрешности установленных средств измерений, осуществляющие непрерывные измерения за эмиссиями, устанавливается согласно паспортным данным.</w:t>
            </w:r>
          </w:p>
          <w:p w:rsidR="00FA43B9" w:rsidRPr="00C063A7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50"/>
            <w:bookmarkEnd w:id="23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 10</w:t>
            </w: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Результаты непрерывных измерений отображаются на мониторе компьютера в виде таблиц, показывающих значения текущих и накопленных выбросов, а также в виде графиков.</w:t>
            </w:r>
          </w:p>
          <w:p w:rsidR="00FA43B9" w:rsidRPr="00FA43B9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51"/>
            <w:bookmarkEnd w:id="24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11. Автоматизированный мониторинг эмиссий в окружающую среду осуществляется непрерывно, за исключением случаев поверки (калибровки), ремонта, аварийных ситуаций.</w:t>
            </w:r>
          </w:p>
          <w:p w:rsidR="00FA43B9" w:rsidRPr="00C063A7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52"/>
            <w:bookmarkEnd w:id="25"/>
            <w:r w:rsidRPr="00F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12. </w:t>
            </w: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со средств измерений, осуществляющие непрерывные измерения за эмиссиями, передаются в режиме реального времени (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необработанном виде в информационную систему уполномоченного органа.</w:t>
            </w:r>
          </w:p>
          <w:p w:rsidR="00FA43B9" w:rsidRPr="00C063A7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53"/>
            <w:bookmarkEnd w:id="26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13. 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Природопользователь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 защиту автоматизированной системы мониторинга эмиссий от несанкционированного вмешательства в работу, нарушающего достоверность измерений и работу сре</w:t>
            </w:r>
            <w:proofErr w:type="gram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сб</w:t>
            </w:r>
            <w:proofErr w:type="gram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ора, обработки, хранения и передачи информации.</w:t>
            </w:r>
          </w:p>
          <w:bookmarkEnd w:id="27"/>
          <w:p w:rsidR="00FA43B9" w:rsidRPr="00C063A7" w:rsidRDefault="00FA43B9" w:rsidP="00F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14. При плановом или аварийном отключении автоматизированной системы мониторинга эмиссий расчет эмиссий обеспечивается на основе инструментального (или расчетного) мониторинга на период отключения.</w:t>
            </w:r>
          </w:p>
          <w:p w:rsidR="00FA43B9" w:rsidRDefault="00FA43B9" w:rsidP="00FA43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36D" w:rsidRDefault="00DA336D" w:rsidP="00DA33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36D" w:rsidRPr="00FA43B9" w:rsidRDefault="00DA336D" w:rsidP="00DA33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C063A7" w:rsidRPr="00FA43B9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ведения автоматизированного мониторинга эмиссий при проведении производственного экологического контроля</w:t>
            </w:r>
          </w:p>
          <w:p w:rsidR="00FA43B9" w:rsidRPr="00C063A7" w:rsidRDefault="00FA43B9" w:rsidP="00FA43B9">
            <w:pPr>
              <w:pStyle w:val="a8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Автоматизированный мониторинг эмиссий в окружающую среду при проведении производственного экологического контроля проводится 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средств измерений, осуществляющие непрерывные измерения за эмиссиями на источниках загрязнения, согласно разрабатываемого 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сторонней организацией проекта.</w:t>
            </w:r>
          </w:p>
          <w:p w:rsidR="00FA43B9" w:rsidRPr="00C063A7" w:rsidRDefault="00FA43B9" w:rsidP="00FA43B9">
            <w:pPr>
              <w:pStyle w:val="a8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допустимой относительной погрешности установленных средств измерений, осуществляющие непрерывные измерения за эмиссиями, устанавливается согласно паспортным данным.</w:t>
            </w: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DA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DA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9" w:rsidRPr="00C063A7" w:rsidRDefault="00FA43B9" w:rsidP="00C063A7">
            <w:pPr>
              <w:pStyle w:val="a8"/>
              <w:numPr>
                <w:ilvl w:val="0"/>
                <w:numId w:val="2"/>
              </w:numPr>
              <w:ind w:left="34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Автоматизированный </w:t>
            </w:r>
            <w:r w:rsidR="00C063A7"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 эмиссий в окружающую среду осуществляется непрерывно, за исключением случаев поверки (калибровки), ремонта, аварийных ситуаций.</w:t>
            </w: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DA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К установлению АСМ подлежат стационарные источники выбросов с объемом эмиссии более 500 т/год;</w:t>
            </w: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autoSpaceDN w:val="0"/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установление допускаются средства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измерения, зарегистрированные в Государственном Реестре средств измерений Республики Казахстан.</w:t>
            </w: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Параметры, подлежащие к непрерывному мониторингу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A43B9" w:rsidRPr="00FA43B9" w:rsidRDefault="00FA43B9" w:rsidP="00FA43B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>оксиды азота (в пересчете на оксид и диоксид азота),</w:t>
            </w:r>
          </w:p>
          <w:p w:rsidR="00FA43B9" w:rsidRPr="00FA43B9" w:rsidRDefault="00FA43B9" w:rsidP="00FA43B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оксид углерода, </w:t>
            </w:r>
          </w:p>
          <w:p w:rsidR="00FA43B9" w:rsidRPr="00FA43B9" w:rsidRDefault="00FA43B9" w:rsidP="00FA43B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диоксид серы, </w:t>
            </w:r>
          </w:p>
          <w:p w:rsidR="00FA43B9" w:rsidRPr="00FA43B9" w:rsidRDefault="00FA43B9" w:rsidP="00FA43B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>- взвешенные частицы (пыль);</w:t>
            </w: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Природопользователь</w:t>
            </w:r>
            <w:proofErr w:type="spellEnd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обеспечивает эксплуатацию и соблюдение нормативов предельно допустимых выбросов (далее - ПДВ) с учетом </w:t>
            </w:r>
            <w:r w:rsidRPr="00FA4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допустимой относительной погрешности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технической документаций средств измерения; </w:t>
            </w: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предоставлении проекта нормативов ПДВ для получения заключения государственной экологической экспертизы указать стационарные источники для установления АСМ;</w:t>
            </w:r>
          </w:p>
          <w:p w:rsidR="00FA43B9" w:rsidRPr="00FA43B9" w:rsidRDefault="00FA43B9" w:rsidP="00C063A7">
            <w:pPr>
              <w:pStyle w:val="Default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43B9">
              <w:rPr>
                <w:rFonts w:ascii="Times New Roman" w:hAnsi="Times New Roman" w:cs="Times New Roman"/>
                <w:b/>
              </w:rPr>
              <w:t>Место установки АСМ должна обеспечить измерение показателей выбросов загрязняющих веществ нормируемых в соответствии проекта ПДВ и передачу данных в технические средства фиксации;</w:t>
            </w:r>
          </w:p>
          <w:p w:rsidR="00FA43B9" w:rsidRPr="00FA43B9" w:rsidRDefault="00FA43B9" w:rsidP="00C063A7">
            <w:pPr>
              <w:pStyle w:val="Default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43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При выборе схемы размещения АСМ и типов средств измерений необходимо </w:t>
            </w:r>
            <w:r w:rsidRPr="00FA43B9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 проектные решения</w:t>
            </w:r>
            <w:r w:rsidRPr="00FA43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 учетом условий производства, типа технологического оборудования, его конструктивных особенностей, технологических параметров, требований безопасности, удобства </w:t>
            </w:r>
            <w:r w:rsidRPr="00FA43B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обслуживания.</w:t>
            </w:r>
          </w:p>
          <w:p w:rsidR="00FA43B9" w:rsidRPr="00FA43B9" w:rsidRDefault="00FA43B9" w:rsidP="00C063A7">
            <w:pPr>
              <w:pStyle w:val="a8"/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полученная, при использовании АСМ включает:</w:t>
            </w:r>
          </w:p>
          <w:p w:rsidR="00FA43B9" w:rsidRPr="00FA43B9" w:rsidRDefault="00FA43B9" w:rsidP="00FA43B9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текущие значения концентраций загрязняющих веществ, миллиграмм/метр кубический (мг/м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</w:t>
            </w:r>
          </w:p>
          <w:p w:rsidR="00FA43B9" w:rsidRPr="00FA43B9" w:rsidRDefault="00FA43B9" w:rsidP="00FA43B9">
            <w:pPr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усредненные за двадцать минут концентрации загрязняющих веществ в миллиграмм/метр кубически</w:t>
            </w:r>
            <w:proofErr w:type="gramStart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мг/м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при нормальных условиях;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3) концентрацию кислорода в процентах и (или) коэффициент избытка воздуха; 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4) усредненные за двадцать минут выбросы загрязняющих веществ, грамм/секунд (</w:t>
            </w:r>
            <w:proofErr w:type="gramStart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/с);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5) скорость (расход) отходящих газов;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6) температуру отходящих газов, (</w:t>
            </w:r>
            <w:r w:rsidRPr="00FA43B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С);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7) давление, </w:t>
            </w:r>
            <w:proofErr w:type="spellStart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Start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т.ст</w:t>
            </w:r>
            <w:proofErr w:type="spellEnd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8) </w:t>
            </w:r>
            <w:r w:rsidRPr="00FA4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влажность, % (либо концентрация водяных паров, мг/м3);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9) скорость потока отходящих газов, </w:t>
            </w:r>
            <w:proofErr w:type="gramStart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/с (либо объем газо-воздушной смеси, м3/с);</w:t>
            </w:r>
          </w:p>
          <w:p w:rsidR="00FA43B9" w:rsidRPr="00FA43B9" w:rsidRDefault="00FA43B9" w:rsidP="00FA4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10) текущее значение времени (часы, минуты, секунды, день, месяц).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Программные обеспечения должны обеспечивать передачу информации о результатах измерений выбросов загрязняющих веществ, усредненных за каждые 20 минут с 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подписанием электронной цифровой подписью юридического лица</w:t>
            </w:r>
            <w:r w:rsidRPr="00FA4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система уполномоченного органа осуществляет прием информации в соответствии с протоколами </w:t>
            </w: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информационного обмена. Приоритетными средствами передачи данных в систему уполномоченного органа являются протокола REST API или SOAP WSDL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Хранение информации в информационной системе уполномоченного органа, полученной от программных обеспечений </w:t>
            </w:r>
            <w:proofErr w:type="spellStart"/>
            <w:r w:rsidRPr="00FA4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природопользователей</w:t>
            </w:r>
            <w:proofErr w:type="spellEnd"/>
            <w:r w:rsidRPr="00FA4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осуществляется в течение не менее 5 лет.</w:t>
            </w:r>
            <w:bookmarkStart w:id="28" w:name="_GoBack"/>
            <w:bookmarkEnd w:id="28"/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плановом отключении АСМ </w:t>
            </w: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 письменно извещают уполномоченный орган 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6 месяцев вперед, при аварийном отключении в течение суток с момента остановки, с указанием </w:t>
            </w: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времени и причинах отключения АСМ; 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время простоя системы автоматического контроля, связанное с ремонтными и профилактическими работами, включая внеплановые остановки, с переходом на учет выбросов альтернативными методами не должна превышать 20% календарного времени в течение первого года работы АСМ. 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>На время отключения АСМ п</w:t>
            </w: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редприятия обеспечивает переход на инструментальный контроль на данном источнике выбросов с учетом соблюдения требовании частоты отбора проб </w:t>
            </w:r>
            <w:proofErr w:type="gramStart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согласно программы</w:t>
            </w:r>
            <w:proofErr w:type="gramEnd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ПЭК; 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остановки средств измерений или остановки основного технологического оборудования должно обеспечиваться сохранение результатов измерений и учета показателей, с регистрацией времени и даты </w:t>
            </w:r>
            <w:r w:rsidRPr="00FA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остановки и возобновления работы средства измерений.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При проведении непрерывных измерений, соблюдение норм  выбросов достигается, если среднемесячные значения выбросов загрязняющего вещества не превышают норм выбросов. </w:t>
            </w:r>
          </w:p>
          <w:p w:rsidR="00FA43B9" w:rsidRPr="00FA43B9" w:rsidRDefault="00FA43B9" w:rsidP="00FA43B9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Ответственность за достоверность измерений и работу средств измерений, сбора, обработки, хранения, внесения изменений, несанкционированного доступа в архив и своевременность передачи информации в государственный орган несет </w:t>
            </w:r>
            <w:proofErr w:type="spellStart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природопользователь</w:t>
            </w:r>
            <w:proofErr w:type="spellEnd"/>
            <w:r w:rsidRPr="00FA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3B9" w:rsidRPr="009148B2" w:rsidRDefault="00FA43B9" w:rsidP="00224911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A43B9" w:rsidRDefault="00FA43B9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FB05A5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Редакционная поправка</w:t>
            </w: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5A5" w:rsidRDefault="00FB05A5" w:rsidP="00FB0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5A5" w:rsidRDefault="00FB05A5" w:rsidP="00FB0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Редакционная поправка</w:t>
            </w: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52D7" w:rsidRDefault="001C52D7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1C52D7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уточнения </w:t>
            </w:r>
            <w:r w:rsidR="0037654E" w:rsidRPr="006C460A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r w:rsidR="00C506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7654E" w:rsidRPr="006C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</w:t>
            </w:r>
            <w:r w:rsidR="00C506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непрерывными измерениями </w:t>
            </w:r>
            <w:r w:rsidR="0037654E">
              <w:rPr>
                <w:rFonts w:ascii="Times New Roman" w:hAnsi="Times New Roman" w:cs="Times New Roman"/>
                <w:sz w:val="20"/>
                <w:szCs w:val="20"/>
              </w:rPr>
              <w:t>стационарных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оказывающие наибольший вклад на загрязнения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среде</w:t>
            </w:r>
          </w:p>
          <w:p w:rsidR="0037654E" w:rsidRPr="00B32354" w:rsidRDefault="00B323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34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параметры определены с учетом </w:t>
            </w:r>
            <w:r w:rsidR="00343432" w:rsidRPr="00343432">
              <w:rPr>
                <w:rFonts w:eastAsia="Calibri"/>
                <w:b/>
                <w:bCs/>
                <w:color w:val="000000"/>
                <w:kern w:val="24"/>
                <w:sz w:val="27"/>
                <w:szCs w:val="27"/>
              </w:rPr>
              <w:t xml:space="preserve"> </w:t>
            </w:r>
            <w:r w:rsidR="0034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3432" w:rsidRPr="00B32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данных  Комитета по статистике Министерства национальной экономики РК, составленной на основе </w:t>
            </w:r>
            <w:r w:rsidRPr="00B32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343432" w:rsidRPr="00B32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бщегосударственного статистического наблюдения по форме 2-ТП воздух о выбросах загрязняющих веществ в атмосферный воздух в 2018 году, объем выбросов загрязняющих веществ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указанным веществам </w:t>
            </w:r>
            <w:r w:rsidR="00343432" w:rsidRPr="00B32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стационарных источников составили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80%</w:t>
            </w:r>
          </w:p>
          <w:p w:rsidR="0037654E" w:rsidRPr="00B32354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Pr="00B32354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DA336D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поправка, уточнение место отбора проб</w:t>
            </w: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04C">
              <w:rPr>
                <w:rFonts w:ascii="Times New Roman" w:hAnsi="Times New Roman" w:cs="Times New Roman"/>
                <w:sz w:val="20"/>
                <w:szCs w:val="20"/>
              </w:rPr>
              <w:t>Данная поправка необходима для конкретизации типологии получаемой информации при использовании АСМ</w:t>
            </w: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C0">
              <w:rPr>
                <w:rFonts w:ascii="Times New Roman" w:hAnsi="Times New Roman" w:cs="Times New Roman"/>
                <w:sz w:val="20"/>
                <w:szCs w:val="20"/>
              </w:rPr>
              <w:t>Данная поправка  необходима для конкретизации форм предоставления полученной информации</w:t>
            </w: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42D" w:rsidRDefault="004D242D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60A">
              <w:rPr>
                <w:rFonts w:ascii="Times New Roman" w:hAnsi="Times New Roman" w:cs="Times New Roman"/>
                <w:sz w:val="20"/>
                <w:szCs w:val="20"/>
              </w:rPr>
              <w:t>Данная поправка  отражает необходимость непрерывного осуществления АСМ</w:t>
            </w: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Конкретизация ответственного лица</w:t>
            </w:r>
          </w:p>
        </w:tc>
      </w:tr>
      <w:tr w:rsidR="00C063A7" w:rsidRPr="00853B71" w:rsidTr="00DA336D">
        <w:trPr>
          <w:trHeight w:val="1513"/>
        </w:trPr>
        <w:tc>
          <w:tcPr>
            <w:tcW w:w="1101" w:type="dxa"/>
            <w:shd w:val="clear" w:color="auto" w:fill="auto"/>
            <w:vAlign w:val="bottom"/>
          </w:tcPr>
          <w:p w:rsidR="00C063A7" w:rsidRPr="00C063A7" w:rsidRDefault="00C063A7" w:rsidP="00853B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3A7">
              <w:rPr>
                <w:rFonts w:ascii="Times New Roman" w:hAnsi="Times New Roman" w:cs="Times New Roman"/>
                <w:b/>
                <w:color w:val="000000"/>
              </w:rPr>
              <w:lastRenderedPageBreak/>
              <w:t>Глава 4.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отчетности по результатам производственного экологического контроля</w:t>
            </w:r>
          </w:p>
          <w:p w:rsidR="00C063A7" w:rsidRPr="00C063A7" w:rsidRDefault="00D10F3A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="00C063A7"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отчетности по результатам производственного экологического контроля распространяются на всех физических и юридических лиц, осуществляющих специальное природопользование.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57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16. Отчет по результатам производственного экологического контроля представляется в бумажной или электронной форме согласно приложению к настоящим Правилам.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58"/>
            <w:bookmarkEnd w:id="29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17. К отчету по результатам производственного экологического контроля предусматривается пояснительная записка о выполнении работ, составляемая 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произвольной форме.</w:t>
            </w:r>
          </w:p>
          <w:p w:rsidR="008B3554" w:rsidRDefault="00C063A7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" w:name="z59"/>
            <w:bookmarkEnd w:id="30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554" w:rsidRDefault="008B3554" w:rsidP="00C06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36D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 Отчетность о выполнении программы производственного экологического контроля и пояснительная записка к нему предоставляются в территориальные подразделения уполномоченного органа в области охраны окружающей среды в соответствии с графиками, указанными в пунктах 19 и 20 настоящих Правил.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z60"/>
            <w:bookmarkEnd w:id="31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19. График представления периодических отчетов: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61"/>
            <w:bookmarkEnd w:id="32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мониторингу выбросов в атмосферу, представляется ежеквартально, в течение 10 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62"/>
            <w:bookmarkEnd w:id="33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мониторингу сбросов в воду, представляется ежеквартально, в течение 10 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z63"/>
            <w:bookmarkEnd w:id="34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отчет по мониторингу отходов, представляется ежеквартально, в течение 10 </w:t>
            </w: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64"/>
            <w:bookmarkEnd w:id="35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мониторингу уровня загрязнения земель, представляется ежеквартально, в течение 10 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65"/>
            <w:bookmarkEnd w:id="36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радиационному мониторингу, представляется ежеквартально, в течение 10 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66"/>
            <w:bookmarkEnd w:id="37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мониторингу воздействия на границе санитарно-защитной зоны (атмосферный воздух, водные ресурсы, почвенный покров) представляется ежеквартально, в течение 10 рабочих дней после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67"/>
            <w:bookmarkEnd w:id="38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отчет по газовому мониторингу на полигонах размещения отходов, представляется ежеквартально, в течение 10 рабочих дней после отчетного квартала.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68"/>
            <w:bookmarkEnd w:id="39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20. График представления периодических отчетов в рамках производственного экологического мониторинга при проведении нефтяных операций в казахстанском секторе Каспийского моря: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69"/>
            <w:bookmarkEnd w:id="40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квартальные и годовые отчеты по операционному экологическому мониторингу представляются в течение 10 рабочих дней после окончания отчетного квартала;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70"/>
            <w:bookmarkEnd w:id="41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квартальные и годовые отчеты по мониторингу эмиссий представляются в течение 10 рабочих дней после окончания отчетного периода;</w:t>
            </w:r>
          </w:p>
          <w:p w:rsidR="00C063A7" w:rsidRPr="00C063A7" w:rsidRDefault="00C063A7" w:rsidP="00C0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71"/>
            <w:bookmarkEnd w:id="42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годовые отчеты по мониторингу воздействия представляются </w:t>
            </w:r>
            <w:proofErr w:type="spellStart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природопользователем</w:t>
            </w:r>
            <w:proofErr w:type="spellEnd"/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0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2 месяцев после окончания отчетного периода.</w:t>
            </w:r>
          </w:p>
          <w:bookmarkEnd w:id="43"/>
          <w:p w:rsidR="00C063A7" w:rsidRPr="00FA43B9" w:rsidRDefault="00C063A7" w:rsidP="00FA43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D10F3A" w:rsidRPr="00C063A7" w:rsidRDefault="00D10F3A" w:rsidP="00D10F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отчетности по результатам производственного экологического контроля</w:t>
            </w:r>
          </w:p>
          <w:p w:rsidR="00C063A7" w:rsidRPr="00D10F3A" w:rsidRDefault="00C063A7" w:rsidP="00D10F3A">
            <w:pPr>
              <w:pStyle w:val="a8"/>
              <w:numPr>
                <w:ilvl w:val="0"/>
                <w:numId w:val="2"/>
              </w:numPr>
              <w:autoSpaceDN w:val="0"/>
              <w:ind w:left="3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Требования к отчетности по результатам производственного экологического контроля </w:t>
            </w:r>
            <w:r w:rsidRPr="00D10F3A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ПЭК) распространяются на всех физических и юридических лиц, осуществляющих специальное природопользование.</w:t>
            </w:r>
          </w:p>
          <w:p w:rsidR="00C063A7" w:rsidRDefault="00C063A7" w:rsidP="00D10F3A">
            <w:pPr>
              <w:pStyle w:val="a8"/>
              <w:numPr>
                <w:ilvl w:val="0"/>
                <w:numId w:val="2"/>
              </w:numPr>
              <w:autoSpaceDN w:val="0"/>
              <w:ind w:left="3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ПЭК представляется в бумажной или электронной форме согласно приложению 1 к настоящим </w:t>
            </w:r>
            <w:r w:rsidRPr="00D10F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Правилам</w:t>
            </w:r>
            <w:r w:rsidRPr="00D10F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3A7" w:rsidRPr="00D10F3A" w:rsidRDefault="00C063A7" w:rsidP="004D322A">
            <w:pPr>
              <w:pStyle w:val="a4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F3A">
              <w:rPr>
                <w:rFonts w:ascii="Times New Roman" w:hAnsi="Times New Roman"/>
                <w:b/>
                <w:sz w:val="24"/>
                <w:szCs w:val="24"/>
              </w:rPr>
              <w:t>Отчет о выполнении программы ПЭК и пояснительная записка к нему предоставляются физическими и юридическими лицами, осуществляющими хозяйственную и (или) иную деятельность на объектах:</w:t>
            </w:r>
          </w:p>
          <w:p w:rsidR="00C063A7" w:rsidRPr="00D10F3A" w:rsidRDefault="00D10F3A" w:rsidP="00C063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категорий ежеквартально в течение 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 рабочих дней после отчетного квартала в </w:t>
            </w:r>
            <w:r w:rsidR="00C063A7" w:rsidRPr="00D10F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территориальные подразделения уполномоченного органа в области охраны окружающей среды</w:t>
            </w:r>
            <w:r w:rsidR="00C063A7" w:rsidRPr="00D10F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предоставляют на основе измерений и (или) на основе расчетов уровня эмиссий</w:t>
            </w:r>
          </w:p>
          <w:p w:rsidR="00C063A7" w:rsidRDefault="00D10F3A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C063A7" w:rsidRPr="00D1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предприятия IV категории </w:t>
            </w:r>
            <w:proofErr w:type="gramStart"/>
            <w:r w:rsidR="00C063A7" w:rsidRPr="00D1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предоставляют отчет</w:t>
            </w:r>
            <w:proofErr w:type="gramEnd"/>
            <w:r w:rsidR="00C063A7" w:rsidRPr="00D1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фактическим эмиссиям расчетным методом </w:t>
            </w:r>
            <w:r w:rsidR="00C063A7" w:rsidRPr="00D10F3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 раз в полугодие в течение 20 рабочих дней после отчетного периода в </w:t>
            </w:r>
            <w:r w:rsidR="00C063A7" w:rsidRPr="00D10F3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территориальные подразделения уполномоченного органа в области охраны окружающей среды.</w:t>
            </w:r>
          </w:p>
          <w:p w:rsidR="00D76ECF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76ECF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76ECF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76ECF" w:rsidRDefault="003A6098" w:rsidP="003A6098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Исключить</w:t>
            </w:r>
          </w:p>
          <w:p w:rsidR="003A6098" w:rsidRDefault="003A6098" w:rsidP="003A6098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098" w:rsidRPr="003A6098" w:rsidRDefault="003A6098" w:rsidP="003A6098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6ECF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B3554" w:rsidRDefault="008B3554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76ECF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76ECF" w:rsidRPr="00D10F3A" w:rsidRDefault="00D76ECF" w:rsidP="00D10F3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63A7" w:rsidRPr="004D322A" w:rsidRDefault="00C063A7" w:rsidP="004D322A">
            <w:pPr>
              <w:pStyle w:val="a8"/>
              <w:numPr>
                <w:ilvl w:val="0"/>
                <w:numId w:val="2"/>
              </w:numPr>
              <w:autoSpaceDN w:val="0"/>
              <w:ind w:left="34" w:firstLine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2A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о выполнении работ, </w:t>
            </w:r>
            <w:proofErr w:type="spellStart"/>
            <w:r w:rsidRPr="004D322A">
              <w:rPr>
                <w:rFonts w:ascii="Times New Roman" w:hAnsi="Times New Roman"/>
                <w:sz w:val="24"/>
                <w:szCs w:val="24"/>
              </w:rPr>
              <w:t>природопользователем</w:t>
            </w:r>
            <w:proofErr w:type="spellEnd"/>
            <w:r w:rsidRPr="004D322A">
              <w:rPr>
                <w:rFonts w:ascii="Times New Roman" w:hAnsi="Times New Roman"/>
                <w:sz w:val="24"/>
                <w:szCs w:val="24"/>
              </w:rPr>
              <w:t xml:space="preserve"> составляется в произвольной форме. </w:t>
            </w:r>
            <w:r w:rsidRPr="004D3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 содержит информацию о результатах осуществления ПЭК, технологических процессах, применяемых топливе, фактических объемах выбросов и сбросов загрязняющих веществ, о методиках (методах) измерений, местах отбора проб и фактических значений концентраций загрязняющих веществ.</w:t>
            </w:r>
          </w:p>
          <w:p w:rsidR="00C063A7" w:rsidRPr="00FA43B9" w:rsidRDefault="00C063A7" w:rsidP="008B3554">
            <w:pPr>
              <w:pStyle w:val="a4"/>
              <w:numPr>
                <w:ilvl w:val="0"/>
                <w:numId w:val="2"/>
              </w:numPr>
              <w:ind w:left="34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54">
              <w:rPr>
                <w:rFonts w:ascii="Times New Roman" w:hAnsi="Times New Roman"/>
                <w:sz w:val="24"/>
                <w:szCs w:val="24"/>
              </w:rPr>
              <w:t>В отчете указываются все таблицы согласно форме, утвержденные в приложении к настоящим Правилам. В случае отсутствия установленных нормативов либо фактических показателей (эмиссий) в соответствующих графах указывать «0» (ноль) либо «</w:t>
            </w:r>
            <w:proofErr w:type="gramStart"/>
            <w:r w:rsidRPr="008B3554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8B3554">
              <w:rPr>
                <w:rFonts w:ascii="Times New Roman" w:hAnsi="Times New Roman"/>
                <w:sz w:val="24"/>
                <w:szCs w:val="24"/>
              </w:rPr>
              <w:t xml:space="preserve"> (прочерк).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3A7" w:rsidRDefault="00C063A7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CF" w:rsidRDefault="00D76ECF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76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Pr="00D76ECF">
              <w:rPr>
                <w:rFonts w:ascii="Times New Roman" w:hAnsi="Times New Roman" w:cs="Times New Roman"/>
                <w:sz w:val="20"/>
                <w:szCs w:val="20"/>
              </w:rPr>
              <w:t xml:space="preserve"> 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Pr="00D76ECF">
              <w:rPr>
                <w:rFonts w:ascii="Times New Roman" w:hAnsi="Times New Roman" w:cs="Times New Roman"/>
                <w:sz w:val="20"/>
                <w:szCs w:val="20"/>
              </w:rPr>
              <w:t xml:space="preserve">с тем, что  источники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76EC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оказывают незначительное воздействие на ОС.</w:t>
            </w: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554" w:rsidRDefault="008B3554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54E" w:rsidRDefault="0037654E" w:rsidP="005424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по мониторингу </w:t>
            </w:r>
            <w:r w:rsidRPr="00AA45E8">
              <w:rPr>
                <w:rFonts w:ascii="Times New Roman" w:hAnsi="Times New Roman" w:cs="Times New Roman"/>
                <w:sz w:val="20"/>
                <w:szCs w:val="20"/>
              </w:rPr>
              <w:t>при проведении нефтяных операций в казахстанском секторе Каспийского моря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составляются согласно «Правилу</w:t>
            </w:r>
            <w:r w:rsidRPr="00AA45E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проведения производственного экологического мониторинга при проведении нефтяных операций в казахстанском секторе Каспийского моря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45E8">
              <w:rPr>
                <w:rFonts w:ascii="Times New Roman" w:hAnsi="Times New Roman" w:cs="Times New Roman"/>
                <w:sz w:val="20"/>
                <w:szCs w:val="20"/>
              </w:rPr>
              <w:t>, утвержденных приказом Министра энергетики Республики Казахстан от 20 ноября 2014 года № 132.</w:t>
            </w:r>
          </w:p>
        </w:tc>
      </w:tr>
      <w:tr w:rsidR="00494370" w:rsidRPr="00853B71" w:rsidTr="00DA336D">
        <w:tc>
          <w:tcPr>
            <w:tcW w:w="1101" w:type="dxa"/>
            <w:shd w:val="clear" w:color="auto" w:fill="auto"/>
          </w:tcPr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к Правилам таблица 3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3.1.1.  Результаты инструм</w:t>
            </w: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ентальных замеров</w:t>
            </w:r>
          </w:p>
        </w:tc>
        <w:tc>
          <w:tcPr>
            <w:tcW w:w="5244" w:type="dxa"/>
            <w:shd w:val="clear" w:color="auto" w:fill="auto"/>
          </w:tcPr>
          <w:p w:rsidR="00494370" w:rsidRPr="008B3554" w:rsidRDefault="00494370" w:rsidP="00853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472CD2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  <w:p w:rsidR="00472CD2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494370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3.1.1. Результаты инструментальных замеров</w:t>
            </w:r>
          </w:p>
        </w:tc>
        <w:tc>
          <w:tcPr>
            <w:tcW w:w="3402" w:type="dxa"/>
            <w:shd w:val="clear" w:color="auto" w:fill="auto"/>
          </w:tcPr>
          <w:p w:rsidR="00494370" w:rsidRPr="008B3554" w:rsidRDefault="00472CD2" w:rsidP="004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Данная поправка  необходима для   конкретизации предоставляемой информации оинструментальных замерах</w:t>
            </w:r>
          </w:p>
        </w:tc>
      </w:tr>
      <w:tr w:rsidR="00494370" w:rsidRPr="00853B71" w:rsidTr="00DA336D">
        <w:tc>
          <w:tcPr>
            <w:tcW w:w="1101" w:type="dxa"/>
            <w:shd w:val="clear" w:color="auto" w:fill="auto"/>
          </w:tcPr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к Правилам  таблица 3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494370" w:rsidRPr="008B3554" w:rsidRDefault="00494370" w:rsidP="00853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3.1.2.  Фактические выбросы загрязняющих веществ</w:t>
            </w:r>
          </w:p>
        </w:tc>
        <w:tc>
          <w:tcPr>
            <w:tcW w:w="5244" w:type="dxa"/>
            <w:shd w:val="clear" w:color="auto" w:fill="auto"/>
          </w:tcPr>
          <w:p w:rsidR="00494370" w:rsidRPr="008B3554" w:rsidRDefault="00494370" w:rsidP="00853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472CD2" w:rsidRPr="008B3554" w:rsidRDefault="00472CD2" w:rsidP="004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  <w:p w:rsidR="00472CD2" w:rsidRPr="008B3554" w:rsidRDefault="00472CD2" w:rsidP="004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494370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3.1.2.  Фактические выбросы загрязняющих веществ</w:t>
            </w:r>
          </w:p>
        </w:tc>
        <w:tc>
          <w:tcPr>
            <w:tcW w:w="3402" w:type="dxa"/>
            <w:shd w:val="clear" w:color="auto" w:fill="auto"/>
          </w:tcPr>
          <w:p w:rsidR="00494370" w:rsidRPr="008B3554" w:rsidRDefault="00472CD2" w:rsidP="004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Данная поправка  необходима для   конкретизации предоставляемой информации о фактических выбросах 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к Правилам таблица 3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 3.2.2.  Фактиче</w:t>
            </w: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сбросы загрязняющих веществ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472CD2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  <w:p w:rsidR="00472CD2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08113F" w:rsidRPr="008B3554" w:rsidRDefault="00472CD2" w:rsidP="00472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3.2.2.  Фактические сбросы загрязняющих веществ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08113F" w:rsidP="004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Данная поправка  необходима для  конкретизации предоставляемой информации о фактических </w:t>
            </w:r>
            <w:r w:rsidR="00472CD2"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сбросах </w:t>
            </w: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(Промышленные, </w:t>
            </w:r>
            <w:proofErr w:type="spellStart"/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Хоз-бытовые</w:t>
            </w:r>
            <w:proofErr w:type="spellEnd"/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Аварийные)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к Правилам таблица 3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3.3.Отходы производства и потребления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к Правилам  таблица 4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3.Мониторинг эмиссий   1.5.Радиационн</w:t>
            </w: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мониторинг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Соблюдение либо</w:t>
            </w: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превышение нормативов «Санитарно-эпидемиологические требования к обеспечению радиационной безопасности»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Превышение нормативов «Санитарно-эпидемиологические требования к обеспечению радиационной безопасности»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5134" w:type="dxa"/>
            <w:gridSpan w:val="4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Пояснение по заполнению формы, предназначенной для сбора административных данных  «Отчет по результатам производственного экологического контроля»</w:t>
            </w:r>
          </w:p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представляется ежеквартально до 10 числа месяца, следующего за отчетным кварталом, в территориальные подразделения уполномоченного органа в области охраны </w:t>
            </w:r>
            <w:proofErr w:type="spellStart"/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окружаюшей</w:t>
            </w:r>
            <w:proofErr w:type="spellEnd"/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среды.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472CD2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Дублирование главы 4, пункт 17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Пункт 3,  таблица 1 «Общие сведения»: графа 2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указывается наименование производственного объекта  (месторасположение)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полное наименование производственного объекта, адрес места нахождения объекта (месторасположение);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472CD2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Уточняющая 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Пункт 3,      таблица 1 «Общие сведения»: графа 3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73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указывается краткая характеристика производственного процесса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 указывается в качестве уточняющих краткая характеристика производственного процесса, код объекта, категория объекта (I, II, III, IV) наименование технологии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7373C7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Пункт 3,     таблица 1 «Общие сведения»: графа 4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указывается периодичность производственного экологического контроля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 указывается периодичность производственного экологического контроля </w:t>
            </w:r>
            <w:r w:rsidRPr="008B35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Программе ПЭК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7373C7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таблица 2 «Сведения о лаборатории»:</w:t>
            </w:r>
          </w:p>
        </w:tc>
        <w:tc>
          <w:tcPr>
            <w:tcW w:w="5244" w:type="dxa"/>
            <w:shd w:val="clear" w:color="auto" w:fill="auto"/>
          </w:tcPr>
          <w:p w:rsidR="0008113F" w:rsidRPr="008B3554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указывается наименование аккредитованной испытательной лаборатории;</w:t>
            </w:r>
          </w:p>
        </w:tc>
        <w:tc>
          <w:tcPr>
            <w:tcW w:w="5387" w:type="dxa"/>
            <w:shd w:val="clear" w:color="auto" w:fill="auto"/>
          </w:tcPr>
          <w:p w:rsidR="0008113F" w:rsidRPr="008B3554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 xml:space="preserve">  указывается сведения о собственных и (или) привлекаемых испытательных лабораториях, адрес и наименование аккредитованной испытательной лаборатории</w:t>
            </w:r>
          </w:p>
        </w:tc>
        <w:tc>
          <w:tcPr>
            <w:tcW w:w="3402" w:type="dxa"/>
            <w:shd w:val="clear" w:color="auto" w:fill="auto"/>
          </w:tcPr>
          <w:p w:rsidR="0008113F" w:rsidRPr="008B3554" w:rsidRDefault="007373C7" w:rsidP="0008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4">
              <w:rPr>
                <w:rFonts w:ascii="Times New Roman" w:hAnsi="Times New Roman" w:cs="Times New Roman"/>
                <w:sz w:val="24"/>
                <w:szCs w:val="24"/>
              </w:rPr>
              <w:t>Уточняющая 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атмосферный воздух: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1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 указывается всего фактическое количество стационарных источников;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атмосферный воздух: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2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количество организованных источников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атмосферный воздух: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 количество неорганизованных источников;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«Мониторинг эмиссий»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атмосферный воздух: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4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количество источников оборудованных очистными сооружениями;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атмосферный воздух: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5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количество источников, не оборудованных очистными сооружениями.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1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  указывается структурное подразделение (площадка, цех, или другое), номер и наименование источника  (согласно проекту предельно-допустимых выбросов);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3.1. 1.  Результаты инструме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2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наименование загрязняющих веществ;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 установленный норматив грамм в секунду/тонна в год по ПДВ ОВОС;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4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фактический результат мониторинга, грамм в секунду/тонна в год;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5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фактическое время работы источника, квартал/час;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6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дата отбора проб;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7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общее количество случаев превышение  предельно допустимого выброса или временно согласованного выброса;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3.1. 1.  Результаты инструментальных замеров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графа 8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мероприятия по устранению нарушения.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1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инвентаризационный номер источников выбросов (ПДВ);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3 отчета указывается объем выбросов по разрешенному лимиту на эмиссии в окружающую среду;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2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наименование загрязняющих веществ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указывается объем выбросов по разрешенному лимиту на эмиссии в окружающую среду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4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фактический объем выбросов загрязняющих веществ за квартал/с начала года, тонна 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5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 фактический объем выбросов без очистки, тонна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6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общий объем уловленных загрязняющих веществ, тонна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7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объем сверхнормативных выбросов, тонна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8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 увеличение или  снижение выбросов загрязняющих веществ, </w:t>
            </w:r>
            <w:proofErr w:type="gramStart"/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сравнении</w:t>
            </w:r>
            <w:proofErr w:type="gramEnd"/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с разрешенными выбросами, в процентных соотношениях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 таблица 3  «Мониторинг эмиссий»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3.1.2.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Фактические выбросы загрязняющих веществ: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9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причина снижения или увеличения.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«Водные ресурсы»: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1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точка сброса сточных вод по предельно допустимым сбросам;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«Водные ресурсы»: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2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2  отчета указывается наименование загрязняющих веществ;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веществ: графа 3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3 отчета указывается объем сбросов по разрешению на эмиссии в окружающую среду;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4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4 отчета указывается  фактический объем сбросов загрязняющих веществ за квартал/с начала года, тонна;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5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5 отчета указывается сверхнормативные сбросы загрязняющих веществ, тонна;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6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6 отчета указывается объем переданных сточных вод сторонним организациям, предприятиям за отчетный период, тонна;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7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в графе 7 отчета указывается увеличение или  снижение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выбросов загрязняющих веще</w:t>
            </w:r>
            <w:proofErr w:type="gramStart"/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авнении с разрешенными сбросами, в процентных соотношениях;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8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8 отчета указывается объем оборотного водоснабжения, м3;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3.2 «Водные ресурсы»: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3.2.2. Фактические сбросы загрязняющих веществ: графа 9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в графе 9 отчета указывается объем закачки воды в пласт, м3.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3.3 Мониторинг уровня загрязнен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земель: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графа 3 </w:t>
            </w: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указывается установленный норматив (миллиграмм на килограмм);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установленный норматив миллиграмм на килограмм (предельно допустимых концентрации и (или) фоновых концентраций);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1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наименование места хранения и захоронения отходов (расположение);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наименование и вид отходов (буровые шламы, ТБО и т.д.);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2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виды отходов;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отчета указываются объем образованных отходов за отчетный период на предприятии, тонна;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уровень опасности;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объем самостоятельно использованных отходов на предприятии;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4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</w:t>
            </w:r>
            <w:r w:rsidR="000547A6">
              <w:rPr>
                <w:rFonts w:ascii="Times New Roman" w:hAnsi="Times New Roman" w:cs="Times New Roman"/>
                <w:sz w:val="20"/>
                <w:szCs w:val="20"/>
              </w:rPr>
              <w:t>я норматив эмиссии (тонн в год)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объем предприятием самостоятельно переработанных или</w:t>
            </w:r>
            <w:r w:rsidR="000547A6">
              <w:rPr>
                <w:rFonts w:ascii="Times New Roman" w:hAnsi="Times New Roman" w:cs="Times New Roman"/>
                <w:sz w:val="20"/>
                <w:szCs w:val="20"/>
              </w:rPr>
              <w:t xml:space="preserve"> утилизированных отходов, тонна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Графа 5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указывается фактическое размещение отходов (тонн в год);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объем переданных отходов сторонним организациям для захоронения, тонна (название предприятия которое принимал отход);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6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мероприятия по утилизации/переработке отходов;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   указываются объем переданных отходов сторонним организациям для переработки или утилизации, тонна (название предприятия, которое принимал отход);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3.4. Отходы производства и потребления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7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объем остатков отходов на хранение предприятия, тонна.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B0479D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D">
              <w:rPr>
                <w:rFonts w:ascii="Times New Roman" w:hAnsi="Times New Roman" w:cs="Times New Roman"/>
                <w:sz w:val="20"/>
                <w:szCs w:val="20"/>
              </w:rPr>
              <w:t>Уточняющая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«Мониторинг воздействия на границе санитарно-защитной зоны»: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4.1. «Атмосферный воздух»: графа 1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точки отбора проб;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точки отбора проб на санитарной защитной зоне;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поправка, уточнение место отбора проб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«Мониторинг воздействия на границе 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санитарно-защитной зоны»: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4.1. «Атмосферный воздух»: графа 3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указывается фактическая концентрация 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фактическая концентрация по данным мониторинга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4.2.  «Водные ресурсы»: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  указывается фактическая концентрация;</w:t>
            </w:r>
          </w:p>
        </w:tc>
        <w:tc>
          <w:tcPr>
            <w:tcW w:w="5387" w:type="dxa"/>
            <w:shd w:val="clear" w:color="auto" w:fill="auto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фактическая по данным мониторинга концентрация;</w:t>
            </w:r>
          </w:p>
        </w:tc>
        <w:tc>
          <w:tcPr>
            <w:tcW w:w="3402" w:type="dxa"/>
            <w:shd w:val="clear" w:color="auto" w:fill="auto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4.3. «Почвенный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покров»: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3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фактическая концентрация;</w:t>
            </w:r>
          </w:p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фактическая концентрация по данным мониторинга (миллиграмм на килограмм);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4.3. «Почвенный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покров»: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6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предложения по устранению нарушений и улучшению экологической обстановки.</w:t>
            </w:r>
          </w:p>
        </w:tc>
        <w:tc>
          <w:tcPr>
            <w:tcW w:w="5387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мероприятия по устранению нарушения.</w:t>
            </w:r>
          </w:p>
        </w:tc>
        <w:tc>
          <w:tcPr>
            <w:tcW w:w="3402" w:type="dxa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  <w:tr w:rsidR="0008113F" w:rsidRPr="00853B71" w:rsidTr="00DA336D">
        <w:tc>
          <w:tcPr>
            <w:tcW w:w="1101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4.4. «Радиационный мониторинг»: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>графа 2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8113F" w:rsidRPr="00853B71" w:rsidRDefault="0008113F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указываются установленные единицы измерения, которые рассчитываются в соответствии с Гигиеническими нормативами «Санитарно-эпидемиологические требования к обеспечению радиационной безопасности», утвержденными приказом Министра национальной экономики Республики Казахстан от 27 февраля 2015 года №155 (зарегистрирован в Реестре государственной регистрации нормативных правовых актов за                       № 10671) (далее – нормативы);</w:t>
            </w:r>
          </w:p>
        </w:tc>
        <w:tc>
          <w:tcPr>
            <w:tcW w:w="5387" w:type="dxa"/>
          </w:tcPr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71">
              <w:rPr>
                <w:rFonts w:ascii="Times New Roman" w:hAnsi="Times New Roman" w:cs="Times New Roman"/>
                <w:sz w:val="20"/>
                <w:szCs w:val="20"/>
              </w:rPr>
              <w:t xml:space="preserve">  указывается превышение нормативов, которые рассчитываются в соответствии нормативам  («Санитарно-эпидемиологические требования к обеспечению радиационной безопасности», утвержденным приказом Министра национальной экономики Республики Казахстан от 27 февраля 2015 года № 155,  зарегистрированный в Реестре государственной регистрации нормативных правовых актов№ 10671);  </w:t>
            </w:r>
          </w:p>
          <w:p w:rsidR="0008113F" w:rsidRPr="00853B71" w:rsidRDefault="0008113F" w:rsidP="000811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13F" w:rsidRPr="00853B71" w:rsidRDefault="000547A6" w:rsidP="0008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поправка</w:t>
            </w:r>
          </w:p>
        </w:tc>
      </w:tr>
    </w:tbl>
    <w:p w:rsidR="00225C56" w:rsidRPr="00853B71" w:rsidRDefault="00225C56" w:rsidP="00853B71">
      <w:pPr>
        <w:jc w:val="both"/>
        <w:rPr>
          <w:sz w:val="20"/>
          <w:szCs w:val="20"/>
        </w:rPr>
      </w:pPr>
    </w:p>
    <w:sectPr w:rsidR="00225C56" w:rsidRPr="00853B71" w:rsidSect="00771E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B92"/>
    <w:multiLevelType w:val="hybridMultilevel"/>
    <w:tmpl w:val="F5985652"/>
    <w:lvl w:ilvl="0" w:tplc="E4C2A30A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A763E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41C0A"/>
    <w:multiLevelType w:val="hybridMultilevel"/>
    <w:tmpl w:val="66D4449E"/>
    <w:lvl w:ilvl="0" w:tplc="FA14663A">
      <w:start w:val="1"/>
      <w:numFmt w:val="decimal"/>
      <w:lvlText w:val="%1."/>
      <w:lvlJc w:val="left"/>
      <w:pPr>
        <w:ind w:left="915" w:hanging="915"/>
      </w:pPr>
      <w:rPr>
        <w:rFonts w:eastAsia="Times New Roman" w:cs="Times New Roman" w:hint="default"/>
      </w:rPr>
    </w:lvl>
    <w:lvl w:ilvl="1" w:tplc="2DA21196">
      <w:start w:val="1"/>
      <w:numFmt w:val="decimal"/>
      <w:lvlText w:val="%2."/>
      <w:lvlJc w:val="left"/>
      <w:pPr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45F93"/>
    <w:multiLevelType w:val="hybridMultilevel"/>
    <w:tmpl w:val="48DC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47D9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07C96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9C40F5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164E2F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B76677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044F1C"/>
    <w:multiLevelType w:val="hybridMultilevel"/>
    <w:tmpl w:val="94F297E0"/>
    <w:lvl w:ilvl="0" w:tplc="8D7A10A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E06"/>
    <w:rsid w:val="00000050"/>
    <w:rsid w:val="0003379E"/>
    <w:rsid w:val="00052BD0"/>
    <w:rsid w:val="000547A6"/>
    <w:rsid w:val="0008113F"/>
    <w:rsid w:val="000E6ADD"/>
    <w:rsid w:val="000F73C2"/>
    <w:rsid w:val="001079AA"/>
    <w:rsid w:val="0012001B"/>
    <w:rsid w:val="00127ED3"/>
    <w:rsid w:val="001300E8"/>
    <w:rsid w:val="0013201D"/>
    <w:rsid w:val="001423DC"/>
    <w:rsid w:val="00161F39"/>
    <w:rsid w:val="00162DF2"/>
    <w:rsid w:val="001A0D68"/>
    <w:rsid w:val="001C52D7"/>
    <w:rsid w:val="002134A9"/>
    <w:rsid w:val="00224911"/>
    <w:rsid w:val="00225C56"/>
    <w:rsid w:val="002577ED"/>
    <w:rsid w:val="00273161"/>
    <w:rsid w:val="002E4F59"/>
    <w:rsid w:val="00343432"/>
    <w:rsid w:val="00355F40"/>
    <w:rsid w:val="003635CA"/>
    <w:rsid w:val="0037654E"/>
    <w:rsid w:val="00395D1A"/>
    <w:rsid w:val="003A5519"/>
    <w:rsid w:val="003A6098"/>
    <w:rsid w:val="003E37B1"/>
    <w:rsid w:val="003F6DB7"/>
    <w:rsid w:val="00404BEC"/>
    <w:rsid w:val="004207EF"/>
    <w:rsid w:val="00444EE7"/>
    <w:rsid w:val="00472CD2"/>
    <w:rsid w:val="00493E92"/>
    <w:rsid w:val="00494370"/>
    <w:rsid w:val="004A1029"/>
    <w:rsid w:val="004B6672"/>
    <w:rsid w:val="004D242D"/>
    <w:rsid w:val="004D322A"/>
    <w:rsid w:val="004E59D6"/>
    <w:rsid w:val="004F0DDD"/>
    <w:rsid w:val="004F2CD0"/>
    <w:rsid w:val="004F4653"/>
    <w:rsid w:val="004F49C2"/>
    <w:rsid w:val="00512E76"/>
    <w:rsid w:val="0051433F"/>
    <w:rsid w:val="00542424"/>
    <w:rsid w:val="00562E3A"/>
    <w:rsid w:val="005B7E7B"/>
    <w:rsid w:val="005C0823"/>
    <w:rsid w:val="0060424A"/>
    <w:rsid w:val="006804B7"/>
    <w:rsid w:val="0069073B"/>
    <w:rsid w:val="006C460A"/>
    <w:rsid w:val="006E1A61"/>
    <w:rsid w:val="00702C0C"/>
    <w:rsid w:val="007120B6"/>
    <w:rsid w:val="007373C7"/>
    <w:rsid w:val="00750C76"/>
    <w:rsid w:val="00754F00"/>
    <w:rsid w:val="007714D3"/>
    <w:rsid w:val="00771E06"/>
    <w:rsid w:val="007A67C4"/>
    <w:rsid w:val="00853B71"/>
    <w:rsid w:val="00861A1F"/>
    <w:rsid w:val="008907E7"/>
    <w:rsid w:val="00894576"/>
    <w:rsid w:val="008B3554"/>
    <w:rsid w:val="008C1FFF"/>
    <w:rsid w:val="008E218D"/>
    <w:rsid w:val="008E3462"/>
    <w:rsid w:val="008F079A"/>
    <w:rsid w:val="009148B2"/>
    <w:rsid w:val="009273C5"/>
    <w:rsid w:val="009342EF"/>
    <w:rsid w:val="00956C81"/>
    <w:rsid w:val="00957762"/>
    <w:rsid w:val="0096794E"/>
    <w:rsid w:val="009C132D"/>
    <w:rsid w:val="009F6596"/>
    <w:rsid w:val="00A6604C"/>
    <w:rsid w:val="00A72A0A"/>
    <w:rsid w:val="00A85548"/>
    <w:rsid w:val="00AA45E8"/>
    <w:rsid w:val="00AD34E5"/>
    <w:rsid w:val="00AF4203"/>
    <w:rsid w:val="00B0479D"/>
    <w:rsid w:val="00B215A0"/>
    <w:rsid w:val="00B32354"/>
    <w:rsid w:val="00B40386"/>
    <w:rsid w:val="00B5394B"/>
    <w:rsid w:val="00B57AB8"/>
    <w:rsid w:val="00B95A08"/>
    <w:rsid w:val="00BB1918"/>
    <w:rsid w:val="00BB3E57"/>
    <w:rsid w:val="00BC774D"/>
    <w:rsid w:val="00BD6723"/>
    <w:rsid w:val="00C063A7"/>
    <w:rsid w:val="00C14DCB"/>
    <w:rsid w:val="00C37C7F"/>
    <w:rsid w:val="00C50642"/>
    <w:rsid w:val="00C762E0"/>
    <w:rsid w:val="00CA2EAE"/>
    <w:rsid w:val="00CA560A"/>
    <w:rsid w:val="00CD6793"/>
    <w:rsid w:val="00D10F3A"/>
    <w:rsid w:val="00D24573"/>
    <w:rsid w:val="00D32F7D"/>
    <w:rsid w:val="00D34F3E"/>
    <w:rsid w:val="00D76ECF"/>
    <w:rsid w:val="00DA336D"/>
    <w:rsid w:val="00DA3F63"/>
    <w:rsid w:val="00DB2085"/>
    <w:rsid w:val="00DB34D9"/>
    <w:rsid w:val="00E31762"/>
    <w:rsid w:val="00E46BAA"/>
    <w:rsid w:val="00E937A1"/>
    <w:rsid w:val="00F14A68"/>
    <w:rsid w:val="00F345AB"/>
    <w:rsid w:val="00FA43B9"/>
    <w:rsid w:val="00FB05A5"/>
    <w:rsid w:val="00FB09C0"/>
    <w:rsid w:val="00FF12FB"/>
    <w:rsid w:val="00FF2245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71E0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71E06"/>
  </w:style>
  <w:style w:type="paragraph" w:styleId="a6">
    <w:name w:val="Balloon Text"/>
    <w:basedOn w:val="a"/>
    <w:link w:val="a7"/>
    <w:uiPriority w:val="99"/>
    <w:semiHidden/>
    <w:unhideWhenUsed/>
    <w:rsid w:val="003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7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7A1"/>
    <w:pPr>
      <w:ind w:left="720"/>
      <w:contextualSpacing/>
    </w:pPr>
  </w:style>
  <w:style w:type="paragraph" w:customStyle="1" w:styleId="Default">
    <w:name w:val="Default"/>
    <w:rsid w:val="00702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71E0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71E06"/>
  </w:style>
  <w:style w:type="paragraph" w:styleId="a6">
    <w:name w:val="Balloon Text"/>
    <w:basedOn w:val="a"/>
    <w:link w:val="a7"/>
    <w:uiPriority w:val="99"/>
    <w:semiHidden/>
    <w:unhideWhenUsed/>
    <w:rsid w:val="003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Жаннетта Нурдаулетова</dc:creator>
  <cp:lastModifiedBy>dagybayeva</cp:lastModifiedBy>
  <cp:revision>16</cp:revision>
  <dcterms:created xsi:type="dcterms:W3CDTF">2020-05-19T09:18:00Z</dcterms:created>
  <dcterms:modified xsi:type="dcterms:W3CDTF">2020-05-19T12:04:00Z</dcterms:modified>
</cp:coreProperties>
</file>